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Pr="00825381" w:rsidRDefault="00B91400" w:rsidP="00B91400">
      <w:pPr>
        <w:pStyle w:val="a7"/>
        <w:tabs>
          <w:tab w:val="left" w:pos="1617"/>
          <w:tab w:val="left" w:pos="1612"/>
        </w:tabs>
        <w:ind w:left="1034" w:right="207"/>
        <w:rPr>
          <w:b/>
          <w:color w:val="080808"/>
          <w:w w:val="95"/>
          <w:sz w:val="36"/>
          <w:szCs w:val="36"/>
        </w:rPr>
      </w:pPr>
    </w:p>
    <w:p w:rsidR="00B91400" w:rsidRDefault="00B91400" w:rsidP="00B91400">
      <w:pPr>
        <w:rPr>
          <w:sz w:val="20"/>
          <w:szCs w:val="20"/>
        </w:rPr>
      </w:pPr>
    </w:p>
    <w:p w:rsidR="00B91400" w:rsidRDefault="00B91400" w:rsidP="00B91400">
      <w:pPr>
        <w:rPr>
          <w:sz w:val="20"/>
          <w:szCs w:val="20"/>
        </w:rPr>
      </w:pPr>
    </w:p>
    <w:p w:rsidR="00B91400" w:rsidRPr="00A104E1" w:rsidRDefault="00B91400" w:rsidP="00B91400">
      <w:pPr>
        <w:numPr>
          <w:ilvl w:val="1"/>
          <w:numId w:val="9"/>
        </w:numPr>
        <w:tabs>
          <w:tab w:val="left" w:pos="0"/>
        </w:tabs>
        <w:spacing w:before="170"/>
        <w:ind w:left="0" w:firstLine="0"/>
        <w:jc w:val="center"/>
        <w:rPr>
          <w:b/>
          <w:sz w:val="24"/>
        </w:rPr>
      </w:pPr>
      <w:r w:rsidRPr="00A104E1">
        <w:rPr>
          <w:b/>
          <w:sz w:val="24"/>
        </w:rPr>
        <w:t>Мониторингкачествасодержанияобразовательнойдеятельностив</w:t>
      </w:r>
      <w:r w:rsidRPr="00A104E1">
        <w:rPr>
          <w:b/>
          <w:spacing w:val="-5"/>
          <w:sz w:val="24"/>
        </w:rPr>
        <w:t>ДОО</w:t>
      </w:r>
    </w:p>
    <w:p w:rsidR="00B91400" w:rsidRPr="00A104E1" w:rsidRDefault="00B91400" w:rsidP="00B91400">
      <w:pPr>
        <w:spacing w:before="2"/>
        <w:rPr>
          <w:b/>
          <w:sz w:val="24"/>
          <w:szCs w:val="26"/>
        </w:rPr>
      </w:pPr>
    </w:p>
    <w:p w:rsidR="00B91400" w:rsidRPr="00A104E1" w:rsidRDefault="00B91400" w:rsidP="00B91400">
      <w:pPr>
        <w:spacing w:before="1" w:line="237" w:lineRule="auto"/>
        <w:ind w:left="266"/>
        <w:jc w:val="center"/>
        <w:rPr>
          <w:b/>
          <w:sz w:val="24"/>
        </w:rPr>
      </w:pPr>
      <w:r w:rsidRPr="00A104E1">
        <w:rPr>
          <w:b/>
          <w:sz w:val="24"/>
        </w:rPr>
        <w:t>Методсбораинформации–педагогическоенаблюдениеобразовательнойдеятельности,анализ /самоанализразвивающей предметно- пространственной и образовательной среды, изучение планирующей документации педагогов</w:t>
      </w:r>
    </w:p>
    <w:p w:rsidR="00B91400" w:rsidRPr="00A104E1" w:rsidRDefault="00B91400" w:rsidP="00B91400">
      <w:pPr>
        <w:spacing w:before="7"/>
        <w:rPr>
          <w:b/>
          <w:sz w:val="23"/>
          <w:szCs w:val="26"/>
        </w:rPr>
      </w:pPr>
    </w:p>
    <w:p w:rsidR="00B91400" w:rsidRDefault="00B91400" w:rsidP="00B91400">
      <w:pPr>
        <w:spacing w:before="90" w:line="275" w:lineRule="exact"/>
        <w:ind w:left="818" w:right="829"/>
        <w:jc w:val="center"/>
        <w:rPr>
          <w:b/>
          <w:sz w:val="24"/>
        </w:rPr>
      </w:pPr>
    </w:p>
    <w:p w:rsidR="00B91400" w:rsidRPr="006523A0" w:rsidRDefault="00B91400" w:rsidP="00B91400">
      <w:pPr>
        <w:spacing w:before="90" w:line="275" w:lineRule="exact"/>
        <w:ind w:left="818" w:right="829"/>
        <w:jc w:val="center"/>
        <w:rPr>
          <w:b/>
          <w:sz w:val="24"/>
        </w:rPr>
      </w:pPr>
      <w:r w:rsidRPr="006523A0">
        <w:rPr>
          <w:b/>
          <w:sz w:val="24"/>
        </w:rPr>
        <w:t>Чек-листоценки(самооценки)</w:t>
      </w:r>
      <w:r w:rsidRPr="006523A0">
        <w:rPr>
          <w:b/>
          <w:spacing w:val="-4"/>
          <w:sz w:val="24"/>
        </w:rPr>
        <w:t>РППС</w:t>
      </w:r>
    </w:p>
    <w:p w:rsidR="00B91400" w:rsidRDefault="00B91400" w:rsidP="00B91400">
      <w:pPr>
        <w:jc w:val="center"/>
        <w:rPr>
          <w:sz w:val="20"/>
          <w:szCs w:val="20"/>
        </w:rPr>
      </w:pPr>
    </w:p>
    <w:tbl>
      <w:tblPr>
        <w:tblStyle w:val="TableNormal"/>
        <w:tblW w:w="15300" w:type="dxa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9031"/>
        <w:gridCol w:w="2410"/>
        <w:gridCol w:w="976"/>
        <w:gridCol w:w="2268"/>
      </w:tblGrid>
      <w:tr w:rsidR="00B91400" w:rsidRPr="006523A0" w:rsidTr="00DE3969">
        <w:trPr>
          <w:trHeight w:val="585"/>
        </w:trPr>
        <w:tc>
          <w:tcPr>
            <w:tcW w:w="615" w:type="dxa"/>
          </w:tcPr>
          <w:p w:rsidR="00B91400" w:rsidRPr="006523A0" w:rsidRDefault="00B91400" w:rsidP="00DE3969">
            <w:pPr>
              <w:spacing w:before="1"/>
              <w:ind w:left="148" w:right="134" w:firstLine="48"/>
              <w:rPr>
                <w:b/>
              </w:rPr>
            </w:pPr>
            <w:r w:rsidRPr="006523A0">
              <w:rPr>
                <w:b/>
                <w:spacing w:val="-10"/>
              </w:rPr>
              <w:t xml:space="preserve">№ </w:t>
            </w:r>
            <w:r w:rsidRPr="006523A0">
              <w:rPr>
                <w:b/>
                <w:spacing w:val="-4"/>
              </w:rPr>
              <w:t>п/п</w:t>
            </w:r>
          </w:p>
        </w:tc>
        <w:tc>
          <w:tcPr>
            <w:tcW w:w="9031" w:type="dxa"/>
          </w:tcPr>
          <w:p w:rsidR="00B91400" w:rsidRPr="00DC0062" w:rsidRDefault="00B91400" w:rsidP="00DE3969">
            <w:pPr>
              <w:spacing w:line="273" w:lineRule="exact"/>
              <w:ind w:left="3062" w:right="305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показателя</w:t>
            </w:r>
          </w:p>
        </w:tc>
        <w:tc>
          <w:tcPr>
            <w:tcW w:w="2410" w:type="dxa"/>
          </w:tcPr>
          <w:p w:rsidR="00B91400" w:rsidRPr="00DC0062" w:rsidRDefault="00B91400" w:rsidP="00DE3969">
            <w:pPr>
              <w:spacing w:line="273" w:lineRule="exact"/>
              <w:ind w:left="228" w:right="2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Оценка критерия</w:t>
            </w:r>
          </w:p>
        </w:tc>
        <w:tc>
          <w:tcPr>
            <w:tcW w:w="976" w:type="dxa"/>
          </w:tcPr>
          <w:p w:rsidR="00B91400" w:rsidRPr="00DC0062" w:rsidRDefault="00B91400" w:rsidP="00DE3969">
            <w:pPr>
              <w:spacing w:line="273" w:lineRule="exact"/>
              <w:ind w:left="-16" w:firstLine="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4"/>
                <w:sz w:val="24"/>
                <w:lang w:val="ru-RU"/>
              </w:rPr>
              <w:t>Балл</w:t>
            </w:r>
          </w:p>
        </w:tc>
        <w:tc>
          <w:tcPr>
            <w:tcW w:w="2268" w:type="dxa"/>
          </w:tcPr>
          <w:p w:rsidR="00B91400" w:rsidRPr="00DC0062" w:rsidRDefault="00B91400" w:rsidP="00DE3969">
            <w:pPr>
              <w:spacing w:line="273" w:lineRule="exact"/>
              <w:ind w:left="356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Примечание</w:t>
            </w:r>
          </w:p>
        </w:tc>
      </w:tr>
      <w:tr w:rsidR="00B91400" w:rsidRPr="006523A0" w:rsidTr="00DE3969">
        <w:trPr>
          <w:trHeight w:val="408"/>
        </w:trPr>
        <w:tc>
          <w:tcPr>
            <w:tcW w:w="15300" w:type="dxa"/>
            <w:gridSpan w:val="5"/>
          </w:tcPr>
          <w:p w:rsidR="00B91400" w:rsidRPr="006523A0" w:rsidRDefault="00B91400" w:rsidP="00DE3969">
            <w:pPr>
              <w:spacing w:line="273" w:lineRule="exact"/>
              <w:ind w:left="470"/>
              <w:rPr>
                <w:b/>
                <w:sz w:val="24"/>
                <w:lang w:val="ru-RU"/>
              </w:rPr>
            </w:pPr>
            <w:r w:rsidRPr="006523A0">
              <w:rPr>
                <w:b/>
                <w:sz w:val="24"/>
                <w:lang w:val="ru-RU"/>
              </w:rPr>
              <w:t>1.Наличиеобразовательныхусловийдлякачественнойреализациисодержаниядошкольного</w:t>
            </w:r>
            <w:r w:rsidRPr="006523A0">
              <w:rPr>
                <w:b/>
                <w:spacing w:val="-2"/>
                <w:sz w:val="24"/>
                <w:lang w:val="ru-RU"/>
              </w:rPr>
              <w:t>образования</w:t>
            </w:r>
          </w:p>
        </w:tc>
      </w:tr>
      <w:tr w:rsidR="00B91400" w:rsidRPr="006523A0" w:rsidTr="00DE3969">
        <w:trPr>
          <w:trHeight w:val="292"/>
        </w:trPr>
        <w:tc>
          <w:tcPr>
            <w:tcW w:w="615" w:type="dxa"/>
            <w:vMerge w:val="restart"/>
          </w:tcPr>
          <w:p w:rsidR="00B91400" w:rsidRPr="006523A0" w:rsidRDefault="00B91400" w:rsidP="00DE3969">
            <w:pPr>
              <w:spacing w:line="249" w:lineRule="exact"/>
              <w:ind w:left="143"/>
            </w:pPr>
            <w:r w:rsidRPr="006523A0">
              <w:rPr>
                <w:spacing w:val="-4"/>
              </w:rPr>
              <w:t>1.1.</w:t>
            </w:r>
          </w:p>
        </w:tc>
        <w:tc>
          <w:tcPr>
            <w:tcW w:w="9031" w:type="dxa"/>
            <w:vMerge w:val="restart"/>
          </w:tcPr>
          <w:p w:rsidR="00B91400" w:rsidRPr="006523A0" w:rsidRDefault="00B91400" w:rsidP="00DE3969">
            <w:pPr>
              <w:ind w:left="110" w:right="442"/>
              <w:jc w:val="both"/>
              <w:rPr>
                <w:sz w:val="24"/>
                <w:lang w:val="ru-RU"/>
              </w:rPr>
            </w:pPr>
            <w:r w:rsidRPr="006523A0">
              <w:rPr>
                <w:sz w:val="24"/>
                <w:lang w:val="ru-RU"/>
              </w:rPr>
              <w:t>Развивающаяпредметно-пространственная среда (РППС) в группахобеспечивает реализациюсодержаниядошкольногообразованияповсемпятиобразовательным областям ФГОС ДО</w:t>
            </w:r>
          </w:p>
        </w:tc>
        <w:tc>
          <w:tcPr>
            <w:tcW w:w="2410" w:type="dxa"/>
          </w:tcPr>
          <w:p w:rsidR="00B91400" w:rsidRPr="00DC0062" w:rsidRDefault="00B91400" w:rsidP="00DE3969">
            <w:pPr>
              <w:spacing w:line="268" w:lineRule="exact"/>
              <w:ind w:left="222" w:right="22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6523A0" w:rsidTr="00DE3969">
        <w:trPr>
          <w:trHeight w:val="292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DC0062" w:rsidRDefault="00B91400" w:rsidP="00DE3969">
            <w:pPr>
              <w:spacing w:line="268" w:lineRule="exact"/>
              <w:ind w:left="228" w:right="2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Pr="006523A0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6523A0" w:rsidTr="00DE3969">
        <w:trPr>
          <w:trHeight w:val="359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6523A0" w:rsidRDefault="00B91400" w:rsidP="00DE3969">
            <w:pPr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Pr="006523A0" w:rsidRDefault="00B91400" w:rsidP="00DE3969">
            <w:pPr>
              <w:jc w:val="center"/>
            </w:pPr>
          </w:p>
        </w:tc>
      </w:tr>
      <w:tr w:rsidR="00B91400" w:rsidRPr="006523A0" w:rsidTr="00DE3969">
        <w:trPr>
          <w:trHeight w:val="292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6523A0" w:rsidRDefault="00B91400" w:rsidP="00DE3969">
            <w:pPr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Pr="006523A0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6523A0" w:rsidTr="00DE3969">
        <w:trPr>
          <w:trHeight w:val="364"/>
        </w:trPr>
        <w:tc>
          <w:tcPr>
            <w:tcW w:w="615" w:type="dxa"/>
            <w:vMerge w:val="restart"/>
          </w:tcPr>
          <w:p w:rsidR="00B91400" w:rsidRPr="006523A0" w:rsidRDefault="00B91400" w:rsidP="00DE3969">
            <w:pPr>
              <w:spacing w:line="244" w:lineRule="exact"/>
              <w:ind w:left="143"/>
            </w:pPr>
            <w:r w:rsidRPr="006523A0">
              <w:rPr>
                <w:spacing w:val="-4"/>
              </w:rPr>
              <w:t>1.2.</w:t>
            </w:r>
          </w:p>
        </w:tc>
        <w:tc>
          <w:tcPr>
            <w:tcW w:w="9031" w:type="dxa"/>
            <w:vMerge w:val="restart"/>
          </w:tcPr>
          <w:p w:rsidR="00B91400" w:rsidRPr="006523A0" w:rsidRDefault="00B91400" w:rsidP="00DE3969">
            <w:pPr>
              <w:ind w:left="110" w:right="98"/>
              <w:rPr>
                <w:sz w:val="24"/>
                <w:lang w:val="ru-RU"/>
              </w:rPr>
            </w:pPr>
            <w:r w:rsidRPr="006523A0">
              <w:rPr>
                <w:sz w:val="24"/>
                <w:lang w:val="ru-RU"/>
              </w:rPr>
              <w:t>Воспитанникам доступен широкий круг разнообразных материалов, которые используютсядляразвитияребенкаво всехобразовательныхобластяхФГОСДОи подобраны с учетом текущей реализуемой деятельности, интересов и инициативы воспитанников и их семей</w:t>
            </w:r>
          </w:p>
        </w:tc>
        <w:tc>
          <w:tcPr>
            <w:tcW w:w="2410" w:type="dxa"/>
          </w:tcPr>
          <w:p w:rsidR="00B91400" w:rsidRPr="006523A0" w:rsidRDefault="00B91400" w:rsidP="00DE3969">
            <w:pPr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6523A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6523A0" w:rsidRDefault="00B91400" w:rsidP="00DE3969">
            <w:pPr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Pr="006523A0" w:rsidRDefault="00B91400" w:rsidP="00DE3969">
            <w:pPr>
              <w:jc w:val="center"/>
            </w:pPr>
          </w:p>
        </w:tc>
      </w:tr>
      <w:tr w:rsidR="00B91400" w:rsidRPr="006523A0" w:rsidTr="00DE3969">
        <w:trPr>
          <w:trHeight w:val="362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B91400" w:rsidRPr="006523A0" w:rsidRDefault="00B91400" w:rsidP="00DE3969">
            <w:pPr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  <w:tcBorders>
              <w:bottom w:val="single" w:sz="6" w:space="0" w:color="000000"/>
            </w:tcBorders>
          </w:tcPr>
          <w:p w:rsidR="00B91400" w:rsidRPr="006523A0" w:rsidRDefault="00B91400" w:rsidP="00B5211A">
            <w:pPr>
              <w:spacing w:line="268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B91400" w:rsidRPr="006523A0" w:rsidRDefault="00B91400" w:rsidP="00DE3969">
            <w:pPr>
              <w:jc w:val="center"/>
            </w:pPr>
          </w:p>
        </w:tc>
      </w:tr>
      <w:tr w:rsidR="00B91400" w:rsidRPr="006523A0" w:rsidTr="00DE3969">
        <w:trPr>
          <w:trHeight w:val="362"/>
        </w:trPr>
        <w:tc>
          <w:tcPr>
            <w:tcW w:w="615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Pr="006523A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B91400" w:rsidRPr="006523A0" w:rsidRDefault="00B91400" w:rsidP="00DE3969">
            <w:pPr>
              <w:spacing w:line="265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  <w:tcBorders>
              <w:top w:val="single" w:sz="6" w:space="0" w:color="000000"/>
            </w:tcBorders>
          </w:tcPr>
          <w:p w:rsidR="00B91400" w:rsidRPr="006523A0" w:rsidRDefault="00B91400" w:rsidP="00B5211A">
            <w:pPr>
              <w:spacing w:line="265" w:lineRule="exact"/>
              <w:ind w:left="106"/>
              <w:rPr>
                <w:sz w:val="24"/>
              </w:rPr>
            </w:pPr>
            <w:r w:rsidRPr="006523A0">
              <w:rPr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B91400" w:rsidRPr="006523A0" w:rsidRDefault="00B91400" w:rsidP="00DE3969">
            <w:pPr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1.3.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Оборудование РППС соответствует перечню, представленному в организационном разделе основной, в том числе адаптированной образовательной программы дошкольного образования ДОО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9D7E9A" w:rsidRDefault="009D7E9A" w:rsidP="00DE3969">
            <w:pPr>
              <w:pStyle w:val="TableParagraph"/>
              <w:jc w:val="center"/>
            </w:pPr>
            <w:r>
              <w:t>3</w:t>
            </w:r>
          </w:p>
        </w:tc>
      </w:tr>
      <w:tr w:rsidR="00B91400" w:rsidTr="00DE3969">
        <w:trPr>
          <w:trHeight w:val="365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1.4.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42" w:lineRule="auto"/>
              <w:ind w:left="110" w:right="98"/>
              <w:rPr>
                <w:i/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 xml:space="preserve">Осуществляетсяпланомерное,систематическоеобогащениеисовершенствование образовательной среды </w:t>
            </w:r>
            <w:r w:rsidRPr="00914EEF">
              <w:rPr>
                <w:i/>
                <w:sz w:val="24"/>
                <w:lang w:val="ru-RU"/>
              </w:rPr>
              <w:t>(в том числе в рамках выполнения п. 1.2)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5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50" w:lineRule="exact"/>
              <w:ind w:left="143"/>
            </w:pPr>
            <w:r>
              <w:rPr>
                <w:spacing w:val="-4"/>
              </w:rPr>
              <w:t>1.5.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tabs>
                <w:tab w:val="left" w:pos="5756"/>
              </w:tabs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РППСадаптируетсяподинтересы,инициативу,</w:t>
            </w:r>
            <w:r w:rsidRPr="00914EEF">
              <w:rPr>
                <w:sz w:val="24"/>
                <w:lang w:val="ru-RU"/>
              </w:rPr>
              <w:tab/>
              <w:t xml:space="preserve">возможностиипотребности </w:t>
            </w:r>
            <w:r w:rsidRPr="00914EEF">
              <w:rPr>
                <w:spacing w:val="-2"/>
                <w:sz w:val="24"/>
                <w:lang w:val="ru-RU"/>
              </w:rPr>
              <w:t>воспитанников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B5211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1.6.</w:t>
            </w:r>
          </w:p>
        </w:tc>
        <w:tc>
          <w:tcPr>
            <w:tcW w:w="9031" w:type="dxa"/>
            <w:vMerge w:val="restart"/>
          </w:tcPr>
          <w:p w:rsidR="00B91400" w:rsidRPr="005917C1" w:rsidRDefault="00B91400" w:rsidP="00DE3969">
            <w:pPr>
              <w:pStyle w:val="TableParagraph"/>
              <w:spacing w:line="242" w:lineRule="auto"/>
              <w:ind w:left="110" w:right="98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Вобразовательнойсредеприсутствуютматериалыдлясамостоятельнойработыобучающихся, изготовленные с участием детей, родителей и сотрудников ДОО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1.7.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В оформлении среды групп используются детские работы, фотографии актуальных событий (не позднее 1 месяца)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lastRenderedPageBreak/>
              <w:t>1.8.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ind w:left="110" w:right="91"/>
              <w:jc w:val="both"/>
              <w:rPr>
                <w:i/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 xml:space="preserve">РППС позволяет детям развивать инициативу, самостоятельность, критическое мышление </w:t>
            </w:r>
            <w:r w:rsidRPr="00914EEF">
              <w:rPr>
                <w:i/>
                <w:sz w:val="24"/>
                <w:lang w:val="ru-RU"/>
              </w:rPr>
              <w:t>(например, наличие баз заданий различной сложности по различным образовательнымобластям,элементовмаркировкипространства,схемвыполнения опытов и экспериментов и др.)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552"/>
        </w:trPr>
        <w:tc>
          <w:tcPr>
            <w:tcW w:w="15300" w:type="dxa"/>
            <w:gridSpan w:val="5"/>
          </w:tcPr>
          <w:p w:rsidR="00B91400" w:rsidRPr="00914EEF" w:rsidRDefault="00B91400" w:rsidP="00DE3969">
            <w:pPr>
              <w:pStyle w:val="TableParagraph"/>
              <w:spacing w:line="274" w:lineRule="exact"/>
              <w:ind w:left="830" w:hanging="360"/>
              <w:jc w:val="center"/>
              <w:rPr>
                <w:b/>
                <w:sz w:val="24"/>
                <w:lang w:val="ru-RU"/>
              </w:rPr>
            </w:pPr>
            <w:r w:rsidRPr="00914EEF">
              <w:rPr>
                <w:b/>
                <w:sz w:val="24"/>
                <w:lang w:val="ru-RU"/>
              </w:rPr>
              <w:t xml:space="preserve">2.Использованиеформиметодоввзаимодействия, учитывающихвозрастныеииндивидуальныеособенностидетейианализих </w:t>
            </w:r>
            <w:r w:rsidRPr="00914EEF">
              <w:rPr>
                <w:b/>
                <w:spacing w:val="-2"/>
                <w:sz w:val="24"/>
                <w:lang w:val="ru-RU"/>
              </w:rPr>
              <w:t>эффективности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2.1.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Во внутренней системе оценки качества дошкольного образования (ВСОКО) предусмотрены(определены)критериикачествапедагогическойработыповсем образовательным областям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5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2.2.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42" w:lineRule="auto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Педагогипериодическипроводятсамоанализэффективностисвоейработысопорой на критерии качества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5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50" w:lineRule="exact"/>
              <w:ind w:left="143"/>
            </w:pPr>
            <w:r>
              <w:rPr>
                <w:spacing w:val="-4"/>
              </w:rPr>
              <w:t>2.3.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Врежимеднявгруппахдетскогосадасоблюдаетсябалансмеждуорганизованными видами деятельности детей и различными видами самостоятельной деятельности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2.4.</w:t>
            </w:r>
          </w:p>
        </w:tc>
        <w:tc>
          <w:tcPr>
            <w:tcW w:w="9031" w:type="dxa"/>
            <w:vMerge w:val="restart"/>
          </w:tcPr>
          <w:p w:rsidR="00B91400" w:rsidRPr="00802CD1" w:rsidRDefault="00B91400" w:rsidP="00DE3969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802CD1">
              <w:rPr>
                <w:sz w:val="24"/>
                <w:lang w:val="ru-RU"/>
              </w:rPr>
              <w:t>Образовательный процесснасыщен различнымиситуациями, стимулирующимилюбознательность детей,отражающими их интересы имотивирующимикпознаниюокружающегомиравовсемего многообразии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2.5.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Приорганизацииобразовательнойдеятельностиприоритетотдаетсяподгрупповыми индивидуальным формам работы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43"/>
            </w:pPr>
            <w:r>
              <w:rPr>
                <w:spacing w:val="-4"/>
              </w:rPr>
              <w:t>2.6.</w:t>
            </w:r>
          </w:p>
        </w:tc>
        <w:tc>
          <w:tcPr>
            <w:tcW w:w="9031" w:type="dxa"/>
            <w:vMerge w:val="restart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Детскаяинициативаподдерживаетсяпедагогамивтечениевсего</w:t>
            </w:r>
            <w:r w:rsidRPr="00914EEF">
              <w:rPr>
                <w:spacing w:val="-5"/>
                <w:sz w:val="24"/>
                <w:lang w:val="ru-RU"/>
              </w:rPr>
              <w:t>дня</w:t>
            </w: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68" w:lineRule="exact"/>
              <w:ind w:left="222" w:right="2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1400" w:rsidRPr="00F52215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Tr="00DE3969">
        <w:trPr>
          <w:trHeight w:val="369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Default="00B91400" w:rsidP="00DE3969">
            <w:pPr>
              <w:pStyle w:val="TableParagraph"/>
              <w:spacing w:line="273" w:lineRule="exact"/>
              <w:ind w:left="228" w:right="22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Скорее да, чем 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DC0062" w:rsidRDefault="00B91400" w:rsidP="00DE3969">
            <w:pPr>
              <w:pStyle w:val="TableParagraph"/>
              <w:spacing w:line="268" w:lineRule="exact"/>
              <w:ind w:left="228" w:right="2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Скорее нет, чем да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364"/>
        </w:trPr>
        <w:tc>
          <w:tcPr>
            <w:tcW w:w="615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9031" w:type="dxa"/>
            <w:vMerge/>
            <w:tcBorders>
              <w:top w:val="nil"/>
            </w:tcBorders>
          </w:tcPr>
          <w:p w:rsidR="00B91400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B91400" w:rsidRPr="00DC0062" w:rsidRDefault="00B91400" w:rsidP="00DE3969">
            <w:pPr>
              <w:pStyle w:val="TableParagraph"/>
              <w:spacing w:line="268" w:lineRule="exact"/>
              <w:ind w:left="221" w:right="22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Нет</w:t>
            </w:r>
          </w:p>
        </w:tc>
        <w:tc>
          <w:tcPr>
            <w:tcW w:w="976" w:type="dxa"/>
          </w:tcPr>
          <w:p w:rsidR="00B91400" w:rsidRDefault="00B91400" w:rsidP="00DE396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1400" w:rsidRDefault="00B91400" w:rsidP="00DE3969">
            <w:pPr>
              <w:pStyle w:val="TableParagraph"/>
            </w:pPr>
          </w:p>
        </w:tc>
      </w:tr>
    </w:tbl>
    <w:p w:rsidR="00B91400" w:rsidRPr="00C33D6E" w:rsidRDefault="00B91400" w:rsidP="00B91400">
      <w:pPr>
        <w:spacing w:before="90" w:after="6"/>
        <w:ind w:left="266"/>
        <w:rPr>
          <w:b/>
          <w:sz w:val="24"/>
        </w:rPr>
      </w:pPr>
      <w:r w:rsidRPr="00C33D6E">
        <w:rPr>
          <w:b/>
          <w:sz w:val="24"/>
        </w:rPr>
        <w:t>Качественный</w:t>
      </w:r>
      <w:r w:rsidRPr="00C33D6E">
        <w:rPr>
          <w:b/>
          <w:spacing w:val="-2"/>
          <w:sz w:val="24"/>
        </w:rPr>
        <w:t xml:space="preserve"> анализ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98"/>
        <w:gridCol w:w="2247"/>
        <w:gridCol w:w="2411"/>
        <w:gridCol w:w="2334"/>
        <w:gridCol w:w="2056"/>
      </w:tblGrid>
      <w:tr w:rsidR="00B91400" w:rsidRPr="00C33D6E" w:rsidTr="00DE3969">
        <w:trPr>
          <w:trHeight w:val="589"/>
        </w:trPr>
        <w:tc>
          <w:tcPr>
            <w:tcW w:w="6098" w:type="dxa"/>
          </w:tcPr>
          <w:p w:rsidR="00B91400" w:rsidRPr="00C33D6E" w:rsidRDefault="00B91400" w:rsidP="00DE3969">
            <w:pPr>
              <w:spacing w:line="273" w:lineRule="exact"/>
              <w:ind w:left="110"/>
              <w:rPr>
                <w:b/>
                <w:sz w:val="24"/>
              </w:rPr>
            </w:pPr>
            <w:r w:rsidRPr="00C33D6E">
              <w:rPr>
                <w:b/>
                <w:spacing w:val="-2"/>
                <w:sz w:val="24"/>
              </w:rPr>
              <w:t>Показатель</w:t>
            </w:r>
          </w:p>
        </w:tc>
        <w:tc>
          <w:tcPr>
            <w:tcW w:w="2247" w:type="dxa"/>
          </w:tcPr>
          <w:p w:rsidR="00B91400" w:rsidRPr="00DC0062" w:rsidRDefault="00B91400" w:rsidP="00DE3969">
            <w:pPr>
              <w:spacing w:line="27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Низкий уровень</w:t>
            </w:r>
          </w:p>
        </w:tc>
        <w:tc>
          <w:tcPr>
            <w:tcW w:w="2411" w:type="dxa"/>
          </w:tcPr>
          <w:p w:rsidR="00B91400" w:rsidRPr="00DC0062" w:rsidRDefault="00B91400" w:rsidP="00DE3969">
            <w:pPr>
              <w:spacing w:before="17"/>
              <w:ind w:left="334" w:right="33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Недостаточный уровень</w:t>
            </w:r>
          </w:p>
        </w:tc>
        <w:tc>
          <w:tcPr>
            <w:tcW w:w="2334" w:type="dxa"/>
          </w:tcPr>
          <w:p w:rsidR="00B91400" w:rsidRPr="00DC0062" w:rsidRDefault="00B91400" w:rsidP="00DE3969">
            <w:pPr>
              <w:spacing w:before="17"/>
              <w:ind w:left="422" w:right="41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Достаточный уровень</w:t>
            </w:r>
          </w:p>
        </w:tc>
        <w:tc>
          <w:tcPr>
            <w:tcW w:w="2056" w:type="dxa"/>
          </w:tcPr>
          <w:p w:rsidR="00B91400" w:rsidRPr="00DC0062" w:rsidRDefault="00B91400" w:rsidP="00DE3969">
            <w:pPr>
              <w:spacing w:before="17"/>
              <w:ind w:left="584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Высокий уровень</w:t>
            </w:r>
          </w:p>
        </w:tc>
      </w:tr>
      <w:tr w:rsidR="00B91400" w:rsidRPr="00C33D6E" w:rsidTr="00DE3969">
        <w:trPr>
          <w:trHeight w:val="585"/>
        </w:trPr>
        <w:tc>
          <w:tcPr>
            <w:tcW w:w="6098" w:type="dxa"/>
          </w:tcPr>
          <w:p w:rsidR="00B91400" w:rsidRPr="00C33D6E" w:rsidRDefault="00B91400" w:rsidP="00DE3969">
            <w:pPr>
              <w:spacing w:line="273" w:lineRule="exact"/>
              <w:ind w:left="110"/>
              <w:rPr>
                <w:sz w:val="24"/>
                <w:lang w:val="ru-RU"/>
              </w:rPr>
            </w:pPr>
            <w:r w:rsidRPr="00C33D6E">
              <w:rPr>
                <w:sz w:val="24"/>
                <w:lang w:val="ru-RU"/>
              </w:rPr>
              <w:t>Наличиеобразовательн</w:t>
            </w:r>
            <w:r w:rsidRPr="00C96935">
              <w:rPr>
                <w:sz w:val="24"/>
                <w:lang w:val="ru-RU"/>
              </w:rPr>
              <w:t>ой</w:t>
            </w:r>
            <w:r w:rsidRPr="00C33D6E">
              <w:rPr>
                <w:sz w:val="24"/>
                <w:lang w:val="ru-RU"/>
              </w:rPr>
              <w:t>средыдля</w:t>
            </w:r>
            <w:r w:rsidRPr="00C33D6E">
              <w:rPr>
                <w:spacing w:val="-2"/>
                <w:sz w:val="24"/>
                <w:lang w:val="ru-RU"/>
              </w:rPr>
              <w:t>качественной</w:t>
            </w:r>
          </w:p>
          <w:p w:rsidR="00B91400" w:rsidRPr="00C33D6E" w:rsidRDefault="00B91400" w:rsidP="00DE3969">
            <w:pPr>
              <w:spacing w:before="17"/>
              <w:ind w:left="110"/>
              <w:rPr>
                <w:sz w:val="24"/>
                <w:lang w:val="ru-RU"/>
              </w:rPr>
            </w:pPr>
            <w:r w:rsidRPr="00C33D6E">
              <w:rPr>
                <w:sz w:val="24"/>
                <w:lang w:val="ru-RU"/>
              </w:rPr>
              <w:t>реализациисодержаниядошкольного</w:t>
            </w:r>
            <w:r w:rsidRPr="00C33D6E">
              <w:rPr>
                <w:spacing w:val="-2"/>
                <w:sz w:val="24"/>
                <w:lang w:val="ru-RU"/>
              </w:rPr>
              <w:t>образования</w:t>
            </w:r>
          </w:p>
        </w:tc>
        <w:tc>
          <w:tcPr>
            <w:tcW w:w="2247" w:type="dxa"/>
          </w:tcPr>
          <w:p w:rsidR="00B91400" w:rsidRPr="00C33D6E" w:rsidRDefault="00B91400" w:rsidP="00DE3969">
            <w:pPr>
              <w:spacing w:before="135"/>
              <w:ind w:left="945" w:right="941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0-</w:t>
            </w:r>
            <w:r w:rsidRPr="00C33D6E"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:rsidR="00B91400" w:rsidRPr="00C33D6E" w:rsidRDefault="00B91400" w:rsidP="00DE3969">
            <w:pPr>
              <w:spacing w:before="135"/>
              <w:ind w:left="334" w:right="334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7-</w:t>
            </w:r>
            <w:r w:rsidRPr="00C33D6E">
              <w:rPr>
                <w:spacing w:val="-5"/>
                <w:sz w:val="24"/>
              </w:rPr>
              <w:t>12</w:t>
            </w:r>
          </w:p>
        </w:tc>
        <w:tc>
          <w:tcPr>
            <w:tcW w:w="2334" w:type="dxa"/>
          </w:tcPr>
          <w:p w:rsidR="00B91400" w:rsidRPr="00C33D6E" w:rsidRDefault="00B91400" w:rsidP="00DE3969">
            <w:pPr>
              <w:spacing w:before="135"/>
              <w:ind w:left="422" w:right="410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13-</w:t>
            </w:r>
            <w:r w:rsidRPr="00C33D6E">
              <w:rPr>
                <w:spacing w:val="-5"/>
                <w:sz w:val="24"/>
              </w:rPr>
              <w:t>18</w:t>
            </w:r>
          </w:p>
        </w:tc>
        <w:tc>
          <w:tcPr>
            <w:tcW w:w="2056" w:type="dxa"/>
          </w:tcPr>
          <w:p w:rsidR="00B91400" w:rsidRPr="00C33D6E" w:rsidRDefault="00B91400" w:rsidP="00DE3969">
            <w:pPr>
              <w:spacing w:before="135"/>
              <w:ind w:right="739"/>
              <w:jc w:val="right"/>
              <w:rPr>
                <w:sz w:val="24"/>
              </w:rPr>
            </w:pPr>
            <w:r w:rsidRPr="00C33D6E">
              <w:rPr>
                <w:sz w:val="24"/>
              </w:rPr>
              <w:t>19-</w:t>
            </w:r>
            <w:r w:rsidRPr="00C33D6E">
              <w:rPr>
                <w:spacing w:val="-5"/>
                <w:sz w:val="24"/>
              </w:rPr>
              <w:t>24</w:t>
            </w:r>
          </w:p>
        </w:tc>
      </w:tr>
      <w:tr w:rsidR="00B91400" w:rsidRPr="00C33D6E" w:rsidTr="00DE3969">
        <w:trPr>
          <w:trHeight w:val="887"/>
        </w:trPr>
        <w:tc>
          <w:tcPr>
            <w:tcW w:w="6098" w:type="dxa"/>
          </w:tcPr>
          <w:p w:rsidR="00B91400" w:rsidRPr="00C33D6E" w:rsidRDefault="00B91400" w:rsidP="00DE3969">
            <w:pPr>
              <w:spacing w:line="273" w:lineRule="exact"/>
              <w:ind w:left="110"/>
              <w:rPr>
                <w:sz w:val="24"/>
                <w:lang w:val="ru-RU"/>
              </w:rPr>
            </w:pPr>
            <w:r w:rsidRPr="00C33D6E">
              <w:rPr>
                <w:sz w:val="24"/>
                <w:lang w:val="ru-RU"/>
              </w:rPr>
              <w:t>Использованиеформиметодов</w:t>
            </w:r>
            <w:r w:rsidRPr="00C33D6E">
              <w:rPr>
                <w:spacing w:val="-2"/>
                <w:sz w:val="24"/>
                <w:lang w:val="ru-RU"/>
              </w:rPr>
              <w:t>взаимодействия,</w:t>
            </w:r>
          </w:p>
          <w:p w:rsidR="00B91400" w:rsidRPr="00C33D6E" w:rsidRDefault="00B91400" w:rsidP="00DE3969">
            <w:pPr>
              <w:spacing w:before="7" w:line="290" w:lineRule="atLeast"/>
              <w:ind w:left="110"/>
              <w:rPr>
                <w:sz w:val="24"/>
                <w:lang w:val="ru-RU"/>
              </w:rPr>
            </w:pPr>
            <w:r w:rsidRPr="00C33D6E">
              <w:rPr>
                <w:sz w:val="24"/>
                <w:lang w:val="ru-RU"/>
              </w:rPr>
              <w:t>учитывающихвозрастныеииндивидуальные особенностидетейи анализих</w:t>
            </w:r>
            <w:r w:rsidRPr="00C33D6E">
              <w:rPr>
                <w:spacing w:val="-2"/>
                <w:sz w:val="24"/>
                <w:lang w:val="ru-RU"/>
              </w:rPr>
              <w:t>эффективности</w:t>
            </w:r>
          </w:p>
        </w:tc>
        <w:tc>
          <w:tcPr>
            <w:tcW w:w="2247" w:type="dxa"/>
          </w:tcPr>
          <w:p w:rsidR="00B91400" w:rsidRPr="00C33D6E" w:rsidRDefault="00B91400" w:rsidP="00DE3969">
            <w:pPr>
              <w:spacing w:before="1"/>
              <w:rPr>
                <w:b/>
                <w:sz w:val="25"/>
                <w:lang w:val="ru-RU"/>
              </w:rPr>
            </w:pPr>
          </w:p>
          <w:p w:rsidR="00B91400" w:rsidRPr="00C33D6E" w:rsidRDefault="00B91400" w:rsidP="00DE3969">
            <w:pPr>
              <w:spacing w:before="1"/>
              <w:ind w:left="945" w:right="941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0-</w:t>
            </w:r>
            <w:r w:rsidRPr="00C33D6E"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:rsidR="00B91400" w:rsidRPr="00C33D6E" w:rsidRDefault="00B91400" w:rsidP="00DE3969">
            <w:pPr>
              <w:spacing w:before="1"/>
              <w:rPr>
                <w:b/>
                <w:sz w:val="25"/>
              </w:rPr>
            </w:pPr>
          </w:p>
          <w:p w:rsidR="00B91400" w:rsidRPr="00C33D6E" w:rsidRDefault="00B91400" w:rsidP="00DE3969">
            <w:pPr>
              <w:spacing w:before="1"/>
              <w:ind w:left="334" w:right="331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5-</w:t>
            </w:r>
            <w:r w:rsidRPr="00C33D6E">
              <w:rPr>
                <w:spacing w:val="-10"/>
                <w:sz w:val="24"/>
              </w:rPr>
              <w:t>9</w:t>
            </w:r>
          </w:p>
        </w:tc>
        <w:tc>
          <w:tcPr>
            <w:tcW w:w="2334" w:type="dxa"/>
          </w:tcPr>
          <w:p w:rsidR="00B91400" w:rsidRPr="00C33D6E" w:rsidRDefault="00B91400" w:rsidP="00DE3969">
            <w:pPr>
              <w:spacing w:before="1"/>
              <w:rPr>
                <w:b/>
                <w:sz w:val="25"/>
              </w:rPr>
            </w:pPr>
          </w:p>
          <w:p w:rsidR="00B91400" w:rsidRPr="00C33D6E" w:rsidRDefault="00B91400" w:rsidP="00DE3969">
            <w:pPr>
              <w:spacing w:before="1"/>
              <w:ind w:left="422" w:right="406"/>
              <w:jc w:val="center"/>
              <w:rPr>
                <w:sz w:val="24"/>
              </w:rPr>
            </w:pPr>
            <w:r w:rsidRPr="00C33D6E">
              <w:rPr>
                <w:sz w:val="24"/>
              </w:rPr>
              <w:t>10-</w:t>
            </w:r>
            <w:r w:rsidRPr="00C33D6E">
              <w:rPr>
                <w:spacing w:val="-5"/>
                <w:sz w:val="24"/>
              </w:rPr>
              <w:t>13</w:t>
            </w:r>
          </w:p>
        </w:tc>
        <w:tc>
          <w:tcPr>
            <w:tcW w:w="2056" w:type="dxa"/>
          </w:tcPr>
          <w:p w:rsidR="00B91400" w:rsidRPr="00C33D6E" w:rsidRDefault="00B91400" w:rsidP="00DE3969">
            <w:pPr>
              <w:spacing w:before="1"/>
              <w:rPr>
                <w:b/>
                <w:sz w:val="25"/>
              </w:rPr>
            </w:pPr>
          </w:p>
          <w:p w:rsidR="00B91400" w:rsidRPr="00C33D6E" w:rsidRDefault="00B91400" w:rsidP="00DE3969">
            <w:pPr>
              <w:spacing w:before="1"/>
              <w:ind w:right="739"/>
              <w:jc w:val="right"/>
              <w:rPr>
                <w:sz w:val="24"/>
              </w:rPr>
            </w:pPr>
            <w:r w:rsidRPr="00C33D6E">
              <w:rPr>
                <w:sz w:val="24"/>
              </w:rPr>
              <w:t>14-</w:t>
            </w:r>
            <w:r w:rsidRPr="00C33D6E">
              <w:rPr>
                <w:spacing w:val="-5"/>
                <w:sz w:val="24"/>
              </w:rPr>
              <w:t>18</w:t>
            </w:r>
          </w:p>
        </w:tc>
      </w:tr>
    </w:tbl>
    <w:p w:rsidR="00A25D9B" w:rsidRDefault="00A25D9B" w:rsidP="005735C6">
      <w:pPr>
        <w:spacing w:line="204" w:lineRule="exact"/>
      </w:pPr>
      <w:bookmarkStart w:id="0" w:name="_GoBack"/>
      <w:bookmarkEnd w:id="0"/>
    </w:p>
    <w:sectPr w:rsidR="00A25D9B" w:rsidSect="005735C6">
      <w:footerReference w:type="default" r:id="rId8"/>
      <w:pgSz w:w="16840" w:h="16840"/>
      <w:pgMar w:top="851" w:right="1701" w:bottom="1134" w:left="851" w:header="0" w:footer="59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331" w:rsidRDefault="00780331">
      <w:r>
        <w:separator/>
      </w:r>
    </w:p>
  </w:endnote>
  <w:endnote w:type="continuationSeparator" w:id="1">
    <w:p w:rsidR="00780331" w:rsidRDefault="00780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331" w:rsidRDefault="00780331">
      <w:r>
        <w:separator/>
      </w:r>
    </w:p>
  </w:footnote>
  <w:footnote w:type="continuationSeparator" w:id="1">
    <w:p w:rsidR="00780331" w:rsidRDefault="00780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1864B1"/>
    <w:rsid w:val="001F16CB"/>
    <w:rsid w:val="00241263"/>
    <w:rsid w:val="00290F7B"/>
    <w:rsid w:val="002C37CC"/>
    <w:rsid w:val="003018AD"/>
    <w:rsid w:val="00390783"/>
    <w:rsid w:val="0041350A"/>
    <w:rsid w:val="00435DD3"/>
    <w:rsid w:val="0046796A"/>
    <w:rsid w:val="0049650F"/>
    <w:rsid w:val="004C0B09"/>
    <w:rsid w:val="004F6AFE"/>
    <w:rsid w:val="00527D50"/>
    <w:rsid w:val="00564CF0"/>
    <w:rsid w:val="005735C6"/>
    <w:rsid w:val="00581F71"/>
    <w:rsid w:val="005B16A3"/>
    <w:rsid w:val="005C3F18"/>
    <w:rsid w:val="00662356"/>
    <w:rsid w:val="006D05F1"/>
    <w:rsid w:val="006F4D4F"/>
    <w:rsid w:val="00701639"/>
    <w:rsid w:val="00777C43"/>
    <w:rsid w:val="00780331"/>
    <w:rsid w:val="007A08C7"/>
    <w:rsid w:val="007C1E92"/>
    <w:rsid w:val="00825381"/>
    <w:rsid w:val="008717A2"/>
    <w:rsid w:val="0095189C"/>
    <w:rsid w:val="009D7E9A"/>
    <w:rsid w:val="009F065F"/>
    <w:rsid w:val="00A15A8A"/>
    <w:rsid w:val="00A25D9B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36973-EDB7-40BF-8734-4EBB9BF2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4</cp:revision>
  <dcterms:created xsi:type="dcterms:W3CDTF">2022-06-30T10:02:00Z</dcterms:created>
  <dcterms:modified xsi:type="dcterms:W3CDTF">2022-06-30T11:17:00Z</dcterms:modified>
</cp:coreProperties>
</file>